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BC2" w:rsidRPr="00714BC2" w:rsidRDefault="00714BC2"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Разъясняет помощник прокурора Сосновского района Нацентова М.Е.</w:t>
      </w:r>
    </w:p>
    <w:p w:rsidR="00714BC2" w:rsidRDefault="00714BC2"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С 1 января 2025 года лесную технику необходимо оборудовать аппаратурой спутниковой навигации ГЛОНАСС</w:t>
      </w:r>
    </w:p>
    <w:p w:rsid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 xml:space="preserve"> </w:t>
      </w:r>
    </w:p>
    <w:p w:rsidR="001E27D1" w:rsidRPr="00714BC2" w:rsidRDefault="001E27D1" w:rsidP="00714BC2">
      <w:pPr>
        <w:spacing w:after="0" w:line="240" w:lineRule="auto"/>
        <w:jc w:val="both"/>
        <w:rPr>
          <w:rFonts w:ascii="Times New Roman" w:hAnsi="Times New Roman" w:cs="Times New Roman"/>
          <w:sz w:val="24"/>
          <w:szCs w:val="24"/>
        </w:rPr>
      </w:pPr>
      <w:bookmarkStart w:id="0" w:name="_GoBack"/>
      <w:bookmarkEnd w:id="0"/>
      <w:r w:rsidRPr="00714BC2">
        <w:rPr>
          <w:rFonts w:ascii="Times New Roman" w:hAnsi="Times New Roman" w:cs="Times New Roman"/>
          <w:sz w:val="24"/>
          <w:szCs w:val="24"/>
        </w:rPr>
        <w:t>Данное требование закреплено в положениях ч. 7 ст. 50.4 и ч. 1 ст. 96.3 Лесного кодекса Российской Федерации.</w:t>
      </w:r>
    </w:p>
    <w:p w:rsidR="001E27D1" w:rsidRPr="00714BC2" w:rsidRDefault="001E27D1"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Так, введенной Федеральным законом от 04.02.2021 №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ч. 7 ст. 50.4 Лесного кодекса Российской Федерации предусмотрено, что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 96.3 Лесного кодекса Российской Федерации.</w:t>
      </w:r>
    </w:p>
    <w:p w:rsidR="001E27D1" w:rsidRPr="00714BC2" w:rsidRDefault="001E27D1"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В силу ст. 96.3 Лесного кодекса Российской Федерации установлено, что транспортные средства, на которых осуществляется транспортировка древесины (в случае её транспортировки автомобильным транспортом), должны быть оборудованы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неё информацию в режиме реального времени.</w:t>
      </w:r>
    </w:p>
    <w:p w:rsidR="001E27D1" w:rsidRPr="00714BC2" w:rsidRDefault="001E27D1"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Указанные положения вступают в силу с 01.01.2025 года.</w:t>
      </w:r>
    </w:p>
    <w:p w:rsidR="001E27D1" w:rsidRPr="00714BC2" w:rsidRDefault="001E27D1"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Приказом Минприроды России от 21.02.2022 № 121 утверждён Порядок оснащения транспортных средств, на которых осуществляется транспортировка древесины (в случае её транспортировки автомобильным транспортом), и техники, используемой при тушении лесных пожаров, техническими средствами контроля, их виды, требования к их использованию и порядок их функционирования.</w:t>
      </w:r>
    </w:p>
    <w:p w:rsidR="001E27D1" w:rsidRPr="00714BC2" w:rsidRDefault="001E27D1"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 xml:space="preserve">В список техники, которую необходимо оснастить техническими средствами контроля, входят лесозаготовительные машины, </w:t>
      </w:r>
      <w:proofErr w:type="spellStart"/>
      <w:r w:rsidRPr="00714BC2">
        <w:rPr>
          <w:rFonts w:ascii="Times New Roman" w:hAnsi="Times New Roman" w:cs="Times New Roman"/>
          <w:sz w:val="24"/>
          <w:szCs w:val="24"/>
        </w:rPr>
        <w:t>лесопожарные</w:t>
      </w:r>
      <w:proofErr w:type="spellEnd"/>
      <w:r w:rsidRPr="00714BC2">
        <w:rPr>
          <w:rFonts w:ascii="Times New Roman" w:hAnsi="Times New Roman" w:cs="Times New Roman"/>
          <w:sz w:val="24"/>
          <w:szCs w:val="24"/>
        </w:rPr>
        <w:t xml:space="preserve"> автомобили и машины для транспортировки древесины.</w:t>
      </w:r>
    </w:p>
    <w:p w:rsidR="001E27D1" w:rsidRPr="00714BC2" w:rsidRDefault="001E27D1"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Данные о передвижении объектов будут передаваться во ФГИС Лесного комплекса (Рослесхоз) через ГАИС «ЭРА-ГЛОНАСС».</w:t>
      </w:r>
    </w:p>
    <w:p w:rsidR="001E27D1" w:rsidRPr="00714BC2" w:rsidRDefault="001E27D1"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Кроме того, Федеральным законом от 08.07.2024 № 165-ФЗ «О внесении изменений в Кодекс Российской Федерации об административных правонарушениях» ст. 8.28.1 Кодекса об административных правонарушениях Российской Федерации (далее – КоАП РФ) дополнена частями 6-11 «Нарушение требований лесного законодательства об учёте древесины и сделок с ней».</w:t>
      </w:r>
    </w:p>
    <w:p w:rsidR="001E27D1" w:rsidRPr="00714BC2" w:rsidRDefault="001E27D1"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Часть 7 ст. 8.28.1 КоАП РФ предусматривает административную ответственность за транспортировку древесины без оснащения лесовозов техническими средствами контроля ГЛОНАСС в виде административных штрафов:</w:t>
      </w:r>
    </w:p>
    <w:p w:rsidR="001E27D1" w:rsidRPr="00714BC2" w:rsidRDefault="001E27D1"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lastRenderedPageBreak/>
        <w:t>- для должностных лиц – от 20 до 40 тыс. руб.;</w:t>
      </w:r>
    </w:p>
    <w:p w:rsidR="001E27D1" w:rsidRPr="00714BC2" w:rsidRDefault="001E27D1"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 для лиц, осуществляющих предпринимательскую деятельность без образования юридического лица, - от 100до 200 тыс. руб.;</w:t>
      </w:r>
    </w:p>
    <w:p w:rsidR="001E27D1" w:rsidRPr="00714BC2" w:rsidRDefault="001E27D1"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 для юридических лиц – от 200 до 400 тыс. руб.</w:t>
      </w:r>
    </w:p>
    <w:p w:rsidR="001E27D1" w:rsidRPr="00714BC2" w:rsidRDefault="001E27D1"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При повторном совершении указанного административного правонарушения ч. 8 ст. 8.28.1 КоАП РФ предусмотрена возможность конфискации древесины и (или) транспортного средства, а также увеличенный размер штрафа.</w:t>
      </w:r>
    </w:p>
    <w:p w:rsidR="001E27D1" w:rsidRPr="00714BC2" w:rsidRDefault="001E27D1" w:rsidP="00714BC2">
      <w:pPr>
        <w:spacing w:after="0" w:line="240" w:lineRule="auto"/>
        <w:jc w:val="both"/>
        <w:rPr>
          <w:rFonts w:ascii="Times New Roman" w:hAnsi="Times New Roman" w:cs="Times New Roman"/>
          <w:sz w:val="24"/>
          <w:szCs w:val="24"/>
        </w:rPr>
      </w:pPr>
    </w:p>
    <w:p w:rsidR="001E27D1" w:rsidRPr="00714BC2" w:rsidRDefault="001E27D1" w:rsidP="00714BC2">
      <w:pPr>
        <w:spacing w:after="0" w:line="240" w:lineRule="auto"/>
        <w:jc w:val="both"/>
        <w:rPr>
          <w:rFonts w:ascii="Times New Roman" w:hAnsi="Times New Roman" w:cs="Times New Roman"/>
          <w:sz w:val="24"/>
          <w:szCs w:val="24"/>
        </w:rPr>
      </w:pPr>
      <w:r w:rsidRPr="00714BC2">
        <w:rPr>
          <w:rFonts w:ascii="Times New Roman" w:hAnsi="Times New Roman" w:cs="Times New Roman"/>
          <w:sz w:val="24"/>
          <w:szCs w:val="24"/>
        </w:rPr>
        <w:t>Дела об административных правонарушениях, предусмотренных ч. 7 ст. 8.28.1 КоАП РФ, рассматриваются федеральным органом исполнительной власти, осуществляющим федеральный государственный надзор в сфере транспортировки, хранения древесины, производства продукции переработки древесины и учёта сделок с ними, дела об административных правонарушениях, предусмотренных ч. 8 ст. 8.28.1 КоАП РФ, - мировыми судьями.</w:t>
      </w:r>
    </w:p>
    <w:p w:rsidR="007B34C9" w:rsidRPr="00714BC2" w:rsidRDefault="007B34C9" w:rsidP="00714BC2">
      <w:pPr>
        <w:spacing w:after="0" w:line="240" w:lineRule="auto"/>
        <w:jc w:val="both"/>
        <w:rPr>
          <w:rFonts w:ascii="Times New Roman" w:hAnsi="Times New Roman" w:cs="Times New Roman"/>
          <w:sz w:val="24"/>
          <w:szCs w:val="24"/>
        </w:rPr>
      </w:pPr>
    </w:p>
    <w:sectPr w:rsidR="007B34C9" w:rsidRPr="00714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C9"/>
    <w:rsid w:val="001E27D1"/>
    <w:rsid w:val="00714BC2"/>
    <w:rsid w:val="007B34C9"/>
    <w:rsid w:val="00FC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DC09"/>
  <w15:chartTrackingRefBased/>
  <w15:docId w15:val="{F14934D4-6BD0-4B2E-94CA-9E5E1AA4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2025-01-26T16:16:00Z</dcterms:created>
  <dcterms:modified xsi:type="dcterms:W3CDTF">2025-01-26T16:31:00Z</dcterms:modified>
</cp:coreProperties>
</file>